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10" w:rsidRPr="00E60810" w:rsidRDefault="00E60810" w:rsidP="00E6081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REPUBLIKA HRVATSKA</w:t>
      </w: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ZAGREBAČKA ŽUPANIJA</w:t>
      </w: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OPĆINA BRCKOVLJANI</w:t>
      </w: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Općinsko poglavarstvo</w:t>
      </w:r>
    </w:p>
    <w:p w:rsidR="00E60810" w:rsidRPr="00E60810" w:rsidRDefault="00E60810" w:rsidP="00E60810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color w:val="000000"/>
          <w:sz w:val="20"/>
          <w:szCs w:val="20"/>
        </w:rPr>
        <w:t>Na temelju članka 38. Zakona o proračunu (Narodne novine broj 96/03), te na temelju članka 29. Statuta općine Brckovljani (Službeni glasnik Općine Brckovljani broj 05/01.) Općinsko Poglavarstvo općine Brckovljani na svojoj 48. sjednici održanoj 18.03.2005. godine donosi</w:t>
      </w:r>
    </w:p>
    <w:p w:rsidR="00E60810" w:rsidRPr="00E60810" w:rsidRDefault="00E60810" w:rsidP="00E60810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ODLUKU</w:t>
      </w: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PRERASPODJELI SREDSTAVA</w:t>
      </w: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UNUTAR POZICIJA PRORAČUNA OPĆINE BRCKOVLJANI ZA 2005. GODINU</w:t>
      </w:r>
    </w:p>
    <w:p w:rsidR="00E60810" w:rsidRPr="00E60810" w:rsidRDefault="00E60810" w:rsidP="00E6081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E60810" w:rsidRPr="00E60810" w:rsidRDefault="00E60810" w:rsidP="00E6081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E60810" w:rsidRPr="00E60810" w:rsidRDefault="00E60810" w:rsidP="00E6081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E60810" w:rsidRPr="00E60810" w:rsidRDefault="00E60810" w:rsidP="00E6081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color w:val="000000"/>
          <w:sz w:val="20"/>
          <w:szCs w:val="20"/>
        </w:rPr>
        <w:t>1. Na poz. 15. -Uređenje društvenog doma u Gornjoj Gredi raspoređuje se iznos od 16.000,00 kuna i to:</w:t>
      </w:r>
    </w:p>
    <w:tbl>
      <w:tblPr>
        <w:tblW w:w="594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17"/>
        <w:gridCol w:w="1723"/>
      </w:tblGrid>
      <w:tr w:rsidR="00E60810" w:rsidRPr="00E60810" w:rsidTr="00E60810">
        <w:trPr>
          <w:trHeight w:val="180"/>
          <w:tblCellSpacing w:w="0" w:type="dxa"/>
        </w:trPr>
        <w:tc>
          <w:tcPr>
            <w:tcW w:w="3550" w:type="pct"/>
            <w:hideMark/>
          </w:tcPr>
          <w:p w:rsidR="00E60810" w:rsidRPr="00E60810" w:rsidRDefault="00E60810" w:rsidP="00E60810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0">
              <w:rPr>
                <w:rFonts w:ascii="Arial" w:eastAsia="Times New Roman" w:hAnsi="Arial" w:cs="Arial"/>
                <w:sz w:val="20"/>
                <w:szCs w:val="20"/>
              </w:rPr>
              <w:t>- sa poz. 110. - Izdaci za Prostorni plan</w:t>
            </w:r>
          </w:p>
        </w:tc>
        <w:tc>
          <w:tcPr>
            <w:tcW w:w="1450" w:type="pct"/>
            <w:hideMark/>
          </w:tcPr>
          <w:p w:rsidR="00E60810" w:rsidRPr="00E60810" w:rsidRDefault="00E60810" w:rsidP="00E60810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0">
              <w:rPr>
                <w:rFonts w:ascii="Arial" w:eastAsia="Times New Roman" w:hAnsi="Arial" w:cs="Arial"/>
                <w:sz w:val="20"/>
                <w:szCs w:val="20"/>
              </w:rPr>
              <w:t>4.000,00 kn,</w:t>
            </w:r>
          </w:p>
        </w:tc>
      </w:tr>
      <w:tr w:rsidR="00E60810" w:rsidRPr="00E60810" w:rsidTr="00E60810">
        <w:trPr>
          <w:trHeight w:val="270"/>
          <w:tblCellSpacing w:w="0" w:type="dxa"/>
        </w:trPr>
        <w:tc>
          <w:tcPr>
            <w:tcW w:w="3550" w:type="pct"/>
            <w:hideMark/>
          </w:tcPr>
          <w:p w:rsidR="00E60810" w:rsidRPr="00E60810" w:rsidRDefault="00E60810" w:rsidP="00E60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0">
              <w:rPr>
                <w:rFonts w:ascii="Arial" w:eastAsia="Times New Roman" w:hAnsi="Arial" w:cs="Arial"/>
                <w:sz w:val="20"/>
                <w:szCs w:val="20"/>
              </w:rPr>
              <w:t>- sa poz. 126. - Projekti gospodarske zone</w:t>
            </w:r>
          </w:p>
        </w:tc>
        <w:tc>
          <w:tcPr>
            <w:tcW w:w="1450" w:type="pct"/>
            <w:hideMark/>
          </w:tcPr>
          <w:p w:rsidR="00E60810" w:rsidRPr="00E60810" w:rsidRDefault="00E60810" w:rsidP="00E608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10">
              <w:rPr>
                <w:rFonts w:ascii="Arial" w:eastAsia="Times New Roman" w:hAnsi="Arial" w:cs="Arial"/>
                <w:sz w:val="20"/>
                <w:szCs w:val="20"/>
              </w:rPr>
              <w:t>12.000,00 kn.</w:t>
            </w:r>
          </w:p>
        </w:tc>
      </w:tr>
    </w:tbl>
    <w:p w:rsidR="00E60810" w:rsidRPr="00E60810" w:rsidRDefault="00E60810" w:rsidP="00E6081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E60810" w:rsidRPr="00E60810" w:rsidRDefault="00E60810" w:rsidP="00E6081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donošenja, prilaže se Proračunu općine Brckovljani za 2005. godinu, a objavit će se u Službenom glasniku Općine Brckovljani.</w:t>
      </w:r>
    </w:p>
    <w:p w:rsidR="00E60810" w:rsidRPr="00E60810" w:rsidRDefault="00E60810" w:rsidP="00E6081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60810" w:rsidRPr="00E60810" w:rsidRDefault="00E60810" w:rsidP="00E6081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color w:val="000000"/>
          <w:sz w:val="20"/>
          <w:szCs w:val="20"/>
        </w:rPr>
        <w:t>Klasa: 400-08/04-01/36</w:t>
      </w:r>
      <w:r w:rsidRPr="00E60810">
        <w:rPr>
          <w:rFonts w:ascii="Arial" w:eastAsia="Times New Roman" w:hAnsi="Arial" w:cs="Arial"/>
          <w:color w:val="000000"/>
          <w:sz w:val="20"/>
          <w:szCs w:val="20"/>
        </w:rPr>
        <w:br/>
        <w:t>Ur. broj: 238/04-05-2</w:t>
      </w:r>
      <w:r w:rsidRPr="00E60810">
        <w:rPr>
          <w:rFonts w:ascii="Arial" w:eastAsia="Times New Roman" w:hAnsi="Arial" w:cs="Arial"/>
          <w:color w:val="000000"/>
          <w:sz w:val="20"/>
          <w:szCs w:val="20"/>
        </w:rPr>
        <w:br/>
        <w:t>Dugo Selo, 18.03.2005.</w:t>
      </w:r>
    </w:p>
    <w:p w:rsidR="00E60810" w:rsidRPr="00E60810" w:rsidRDefault="00E60810" w:rsidP="00E60810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E60810">
        <w:rPr>
          <w:rFonts w:ascii="Arial" w:eastAsia="Times New Roman" w:hAnsi="Arial" w:cs="Arial"/>
          <w:color w:val="000000"/>
          <w:sz w:val="20"/>
          <w:szCs w:val="20"/>
        </w:rPr>
        <w:br/>
        <w:t>Općinskog poglavarstva</w:t>
      </w:r>
      <w:r w:rsidRPr="00E60810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E608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6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</w:t>
      </w:r>
    </w:p>
    <w:p w:rsidR="00E60810" w:rsidRPr="00E60810" w:rsidRDefault="00E60810" w:rsidP="00E6081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0810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C73FC1" w:rsidRDefault="00C73FC1"/>
    <w:sectPr w:rsidR="00C7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60810"/>
    <w:rsid w:val="00C73FC1"/>
    <w:rsid w:val="00E6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l">
    <w:name w:val="naslov_l"/>
    <w:basedOn w:val="Normal"/>
    <w:rsid w:val="00E6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E6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6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6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6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6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2016-07-19T19:59:00Z</dcterms:created>
  <dcterms:modified xsi:type="dcterms:W3CDTF">2016-07-19T19:59:00Z</dcterms:modified>
</cp:coreProperties>
</file>